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C0" w:rsidRDefault="001C65C0" w:rsidP="001C65C0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695325</wp:posOffset>
                </wp:positionV>
                <wp:extent cx="4686300" cy="4857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5C0" w:rsidRDefault="001C65C0" w:rsidP="001C65C0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John J. Flynn, District Attorney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25pt;margin-top:54.75pt;width:36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Le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" filled="f" stroked="f">
                <v:textbox>
                  <w:txbxContent>
                    <w:p w:rsidR="001C65C0" w:rsidRDefault="001C65C0" w:rsidP="001C65C0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John J. Flynn, District Attorney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-28575</wp:posOffset>
                </wp:positionV>
                <wp:extent cx="46863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5C0" w:rsidRDefault="001C65C0" w:rsidP="001C65C0">
                            <w:pPr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Copperplate Gothic Bold" w:hAnsi="Copperplate Gothic Bold"/>
                                    <w:sz w:val="40"/>
                                    <w:szCs w:val="40"/>
                                  </w:rPr>
                                  <w:t>Erie</w:t>
                                </w:r>
                              </w:smartTag>
                              <w:r>
                                <w:rPr>
                                  <w:rFonts w:ascii="Copperplate Gothic Bold" w:hAnsi="Copperplate Gothic Bold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Copperplate Gothic Bold" w:hAnsi="Copperplate Gothic Bold"/>
                                    <w:sz w:val="40"/>
                                    <w:szCs w:val="40"/>
                                  </w:rPr>
                                  <w:t>County</w:t>
                                </w:r>
                              </w:smartTag>
                            </w:smartTag>
                            <w:r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C65C0" w:rsidRDefault="001C65C0" w:rsidP="001C65C0">
                            <w:pPr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  <w:t>District Attorney’s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8.25pt;margin-top:-2.25pt;width:369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T+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" filled="f" stroked="f">
                <v:textbox>
                  <w:txbxContent>
                    <w:p w:rsidR="001C65C0" w:rsidRDefault="001C65C0" w:rsidP="001C65C0">
                      <w:pPr>
                        <w:rPr>
                          <w:rFonts w:ascii="Copperplate Gothic Bold" w:hAnsi="Copperplate Gothic Bold"/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  <w:t>Erie</w:t>
                          </w:r>
                        </w:smartTag>
                        <w:r>
                          <w:rPr>
                            <w:rFonts w:ascii="Copperplate Gothic Bold" w:hAnsi="Copperplate Gothic Bold"/>
                            <w:sz w:val="40"/>
                            <w:szCs w:val="40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  <w:t>County</w:t>
                          </w:r>
                        </w:smartTag>
                      </w:smartTag>
                      <w:r>
                        <w:rPr>
                          <w:rFonts w:ascii="Copperplate Gothic Bold" w:hAnsi="Copperplate Gothic Bold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C65C0" w:rsidRDefault="001C65C0" w:rsidP="001C65C0">
                      <w:pPr>
                        <w:rPr>
                          <w:rFonts w:ascii="Copperplate Gothic Bold" w:hAnsi="Copperplate Gothic Bold"/>
                          <w:sz w:val="40"/>
                          <w:szCs w:val="40"/>
                        </w:rPr>
                      </w:pPr>
                      <w:r>
                        <w:rPr>
                          <w:rFonts w:ascii="Copperplate Gothic Bold" w:hAnsi="Copperplate Gothic Bold"/>
                          <w:sz w:val="40"/>
                          <w:szCs w:val="40"/>
                        </w:rPr>
                        <w:t>District Attorney’s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71600" cy="1362075"/>
            <wp:effectExtent l="0" t="0" r="0" b="9525"/>
            <wp:docPr id="1" name="Picture 1" descr="new_seal_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seal_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C0" w:rsidRDefault="001C65C0" w:rsidP="001C65C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IMMEDIATE RELEASE</w:t>
      </w:r>
    </w:p>
    <w:p w:rsidR="001C65C0" w:rsidRDefault="001C65C0" w:rsidP="001C65C0">
      <w:pPr>
        <w:rPr>
          <w:b/>
          <w:sz w:val="28"/>
          <w:szCs w:val="28"/>
        </w:rPr>
      </w:pPr>
    </w:p>
    <w:p w:rsidR="001C65C0" w:rsidRDefault="001C65C0" w:rsidP="001C65C0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26, 2017</w:t>
      </w:r>
    </w:p>
    <w:p w:rsidR="001C65C0" w:rsidRDefault="001C65C0" w:rsidP="001C65C0">
      <w:pPr>
        <w:rPr>
          <w:b/>
          <w:sz w:val="28"/>
          <w:szCs w:val="28"/>
        </w:rPr>
      </w:pPr>
    </w:p>
    <w:p w:rsidR="001C65C0" w:rsidRDefault="001C65C0" w:rsidP="001C65C0">
      <w:pPr>
        <w:rPr>
          <w:b/>
          <w:sz w:val="28"/>
          <w:szCs w:val="28"/>
        </w:rPr>
      </w:pPr>
    </w:p>
    <w:p w:rsidR="001C65C0" w:rsidRDefault="00611F0E" w:rsidP="001C65C0">
      <w:pPr>
        <w:rPr>
          <w:b/>
          <w:sz w:val="28"/>
          <w:szCs w:val="28"/>
        </w:rPr>
      </w:pPr>
      <w:r>
        <w:rPr>
          <w:b/>
          <w:sz w:val="28"/>
          <w:szCs w:val="28"/>
        </w:rPr>
        <w:t>BUFFALO MAN GETS JAIL SENTENCE</w:t>
      </w:r>
      <w:r w:rsidR="001C65C0">
        <w:rPr>
          <w:b/>
          <w:sz w:val="28"/>
          <w:szCs w:val="28"/>
        </w:rPr>
        <w:t xml:space="preserve"> FOR TRAINING PIT BULLS TO FIGHT</w:t>
      </w:r>
    </w:p>
    <w:p w:rsidR="001C65C0" w:rsidRDefault="001C65C0" w:rsidP="001C65C0">
      <w:pPr>
        <w:rPr>
          <w:b/>
          <w:sz w:val="28"/>
          <w:szCs w:val="28"/>
        </w:rPr>
      </w:pPr>
    </w:p>
    <w:p w:rsidR="00C76FE0" w:rsidRDefault="001C65C0" w:rsidP="001C65C0">
      <w:pPr>
        <w:rPr>
          <w:sz w:val="28"/>
          <w:szCs w:val="28"/>
        </w:rPr>
      </w:pPr>
      <w:r>
        <w:rPr>
          <w:sz w:val="28"/>
          <w:szCs w:val="28"/>
        </w:rPr>
        <w:t xml:space="preserve">Erie County District Attorney John J. Flynn announces that 49-year-old Shondel Stephens of 61 Monroe Street in Buffalo has been sentenced by State Supreme Court Justice Russell P. Buscaglia to six months in jail and five years </w:t>
      </w:r>
      <w:r w:rsidR="00C76FE0">
        <w:rPr>
          <w:sz w:val="28"/>
          <w:szCs w:val="28"/>
        </w:rPr>
        <w:t>probation for dogfighting.</w:t>
      </w:r>
    </w:p>
    <w:p w:rsidR="00C76FE0" w:rsidRDefault="00C76FE0" w:rsidP="001C65C0">
      <w:pPr>
        <w:rPr>
          <w:sz w:val="28"/>
          <w:szCs w:val="28"/>
        </w:rPr>
      </w:pPr>
    </w:p>
    <w:p w:rsidR="00C76FE0" w:rsidRDefault="00C76FE0" w:rsidP="001C65C0">
      <w:pPr>
        <w:rPr>
          <w:sz w:val="28"/>
          <w:szCs w:val="28"/>
        </w:rPr>
      </w:pPr>
      <w:r>
        <w:rPr>
          <w:sz w:val="28"/>
          <w:szCs w:val="28"/>
        </w:rPr>
        <w:t>Justice Buscaglia also prohibited Stephens from owning any animals while on probation.</w:t>
      </w:r>
    </w:p>
    <w:p w:rsidR="001C65C0" w:rsidRDefault="001C65C0" w:rsidP="001C65C0">
      <w:pPr>
        <w:rPr>
          <w:sz w:val="28"/>
          <w:szCs w:val="28"/>
        </w:rPr>
      </w:pPr>
    </w:p>
    <w:p w:rsidR="001C65C0" w:rsidRDefault="001C65C0" w:rsidP="001C65C0">
      <w:pPr>
        <w:rPr>
          <w:sz w:val="28"/>
          <w:szCs w:val="28"/>
        </w:rPr>
      </w:pPr>
      <w:r>
        <w:rPr>
          <w:sz w:val="28"/>
          <w:szCs w:val="28"/>
        </w:rPr>
        <w:t>In April, Stephens pleaded guilty to Prohibition of Animal Fighting.</w:t>
      </w:r>
    </w:p>
    <w:p w:rsidR="001C65C0" w:rsidRDefault="001C65C0" w:rsidP="001C65C0">
      <w:pPr>
        <w:rPr>
          <w:sz w:val="28"/>
          <w:szCs w:val="28"/>
        </w:rPr>
      </w:pPr>
    </w:p>
    <w:p w:rsidR="001C65C0" w:rsidRDefault="001C65C0" w:rsidP="001C65C0">
      <w:pPr>
        <w:rPr>
          <w:sz w:val="28"/>
          <w:szCs w:val="28"/>
        </w:rPr>
      </w:pPr>
      <w:r>
        <w:rPr>
          <w:sz w:val="28"/>
          <w:szCs w:val="28"/>
        </w:rPr>
        <w:t xml:space="preserve">Stephens was using his residence as a facility to train pit bulls for dogfighting.  On or about August 31, 2016, SPCA agents entered the defendant’s home on a search warrant.  The agents located two severely injured pit bull dogs and animal fighting paraphernalia used to train dogs for the blood sport of dogfighting.  </w:t>
      </w:r>
    </w:p>
    <w:p w:rsidR="00C76FE0" w:rsidRDefault="00C76FE0" w:rsidP="001C65C0">
      <w:pPr>
        <w:rPr>
          <w:sz w:val="28"/>
          <w:szCs w:val="28"/>
        </w:rPr>
      </w:pPr>
    </w:p>
    <w:p w:rsidR="001C65C0" w:rsidRDefault="006A05EE" w:rsidP="001C65C0">
      <w:pPr>
        <w:rPr>
          <w:sz w:val="28"/>
          <w:szCs w:val="28"/>
        </w:rPr>
      </w:pPr>
      <w:r>
        <w:rPr>
          <w:sz w:val="28"/>
          <w:szCs w:val="28"/>
        </w:rPr>
        <w:t>“We have zero tolerance for these cases</w:t>
      </w:r>
      <w:r w:rsidR="001C65C0">
        <w:rPr>
          <w:sz w:val="28"/>
          <w:szCs w:val="28"/>
        </w:rPr>
        <w:t>,” says DA Flynn. “</w:t>
      </w:r>
      <w:r>
        <w:rPr>
          <w:sz w:val="28"/>
          <w:szCs w:val="28"/>
        </w:rPr>
        <w:t xml:space="preserve">Our office is </w:t>
      </w:r>
      <w:bookmarkStart w:id="0" w:name="_GoBack"/>
      <w:bookmarkEnd w:id="0"/>
      <w:r w:rsidR="00C76FE0">
        <w:rPr>
          <w:sz w:val="28"/>
          <w:szCs w:val="28"/>
        </w:rPr>
        <w:t xml:space="preserve">aggressively prosecuting </w:t>
      </w:r>
      <w:r>
        <w:rPr>
          <w:sz w:val="28"/>
          <w:szCs w:val="28"/>
        </w:rPr>
        <w:t xml:space="preserve">animal abusers </w:t>
      </w:r>
      <w:r w:rsidR="00C76FE0">
        <w:rPr>
          <w:sz w:val="28"/>
          <w:szCs w:val="28"/>
        </w:rPr>
        <w:t xml:space="preserve">and will fight to put </w:t>
      </w:r>
      <w:r>
        <w:rPr>
          <w:sz w:val="28"/>
          <w:szCs w:val="28"/>
        </w:rPr>
        <w:t>them</w:t>
      </w:r>
      <w:r w:rsidR="00C76FE0">
        <w:rPr>
          <w:sz w:val="28"/>
          <w:szCs w:val="28"/>
        </w:rPr>
        <w:t xml:space="preserve"> in jail.”</w:t>
      </w:r>
    </w:p>
    <w:p w:rsidR="001C65C0" w:rsidRDefault="001C65C0" w:rsidP="001C65C0">
      <w:pPr>
        <w:rPr>
          <w:sz w:val="28"/>
          <w:szCs w:val="28"/>
        </w:rPr>
      </w:pPr>
    </w:p>
    <w:p w:rsidR="001C65C0" w:rsidRDefault="001C65C0" w:rsidP="001C65C0">
      <w:pPr>
        <w:rPr>
          <w:sz w:val="28"/>
          <w:szCs w:val="28"/>
        </w:rPr>
      </w:pPr>
      <w:r>
        <w:rPr>
          <w:sz w:val="28"/>
          <w:szCs w:val="28"/>
        </w:rPr>
        <w:t>DA Flynn commends SPCA Agents Christina Vitello and Richard Rosenberry and Veterinarian Dr. Helene Chevalier for their thorough investigation.</w:t>
      </w:r>
    </w:p>
    <w:p w:rsidR="001C65C0" w:rsidRDefault="001C65C0" w:rsidP="001C65C0">
      <w:pPr>
        <w:rPr>
          <w:sz w:val="28"/>
          <w:szCs w:val="28"/>
        </w:rPr>
      </w:pPr>
    </w:p>
    <w:p w:rsidR="001C65C0" w:rsidRDefault="001C65C0" w:rsidP="001C65C0">
      <w:pPr>
        <w:rPr>
          <w:sz w:val="28"/>
          <w:szCs w:val="28"/>
        </w:rPr>
      </w:pPr>
      <w:r>
        <w:rPr>
          <w:sz w:val="28"/>
          <w:szCs w:val="28"/>
        </w:rPr>
        <w:t>Assistant District Attorney Justin T. Wallens of the DA’s Animal Cruelty Unit prosecuted the case.</w:t>
      </w:r>
    </w:p>
    <w:p w:rsidR="00686850" w:rsidRDefault="00686850"/>
    <w:sectPr w:rsidR="00686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C0"/>
    <w:rsid w:val="001C65C0"/>
    <w:rsid w:val="0059769F"/>
    <w:rsid w:val="00611F0E"/>
    <w:rsid w:val="00686850"/>
    <w:rsid w:val="006A05EE"/>
    <w:rsid w:val="00B03111"/>
    <w:rsid w:val="00C7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1C6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C65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1C6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C65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Erie, New York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Pasceri, Joanna</dc:creator>
  <cp:lastModifiedBy>Pasceri, Joanna</cp:lastModifiedBy>
  <cp:revision>6</cp:revision>
  <cp:lastPrinted>2017-06-26T20:13:00Z</cp:lastPrinted>
  <dcterms:created xsi:type="dcterms:W3CDTF">2017-06-26T19:31:00Z</dcterms:created>
  <dcterms:modified xsi:type="dcterms:W3CDTF">2017-06-26T20:13:00Z</dcterms:modified>
</cp:coreProperties>
</file>